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FAE" w:rsidRPr="00702FAE" w:rsidRDefault="001A2205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 xml:space="preserve">7 </w:t>
      </w:r>
      <w:bookmarkStart w:id="0" w:name="_GoBack"/>
      <w:bookmarkEnd w:id="0"/>
      <w:r w:rsidR="00702FAE" w:rsidRPr="00702FA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ТЕРМОДИНАМИКАЛЫҚ ПРОЦЕССТЕР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Жұмыстық дене (газдың) күйінің кез-келген өзгерісі негізгі параметрлердің (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6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5pt;height:15pt" o:ole="">
            <v:imagedata r:id="rId5" o:title=""/>
          </v:shape>
          <o:OLEObject Type="Embed" ProgID="Equation.3" ShapeID="_x0000_i1025" DrawAspect="Content" ObjectID="_1711723685" r:id="rId6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) өзгерісімен сипатталады. Қоршаған ортамен өзара әсерлесу нәтижесінде жұмыстық дененің күйінің үздіксіз өзгерісін 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термодинамикалық процесс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атайды. Тәжірибелік маңызы бар термодинамикалық процесс болып негізгі параметрлерінің біреуі тұрақты болып қалатын немесе сыртқы ортамен жылу алмасусыз (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200" w:dyaOrig="260">
          <v:shape id="_x0000_i1026" type="#_x0000_t75" style="width:9.75pt;height:13.5pt" o:ole="">
            <v:imagedata r:id="rId7" o:title=""/>
          </v:shape>
          <o:OLEObject Type="Embed" ProgID="Equation.3" ShapeID="_x0000_i1026" DrawAspect="Content" ObjectID="_1711723686" r:id="rId8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=0) орындалатын процесстер есептеледі. Мұндай процесстер төртеу: 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 xml:space="preserve">изохоралық, изобаралық, изотермиялық 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және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 xml:space="preserve"> адиабаттық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. Бұлар политропалық процесстің дербес түрлері болып саналады.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Термодинамикалық процесстер күйінің параметрлерін өзара байланыстыратын математикалық теңдеулермен өрнектеледі. Сондықтан да оларды зерттеу кезінде идеал газдардың күйінің теңдеуі мен термодинамика бірінші заңының математикалық өрнегі пайдаланылады.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Термодинамикалық процесстерді зерттеу барысында төмендегілер анықталады:</w:t>
      </w:r>
    </w:p>
    <w:p w:rsidR="00702FAE" w:rsidRPr="00702FAE" w:rsidRDefault="00702FAE" w:rsidP="00702FAE">
      <w:pPr>
        <w:numPr>
          <w:ilvl w:val="0"/>
          <w:numId w:val="1"/>
        </w:numPr>
        <w:tabs>
          <w:tab w:val="left" w:pos="1260"/>
        </w:tabs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процесстің теңдеуі, оның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027" type="#_x0000_t75" style="width:24pt;height:18pt" o:ole="">
            <v:imagedata r:id="rId9" o:title=""/>
          </v:shape>
          <o:OLEObject Type="Embed" ProgID="Equation.3" ShapeID="_x0000_i1027" DrawAspect="Content" ObjectID="_1711723687" r:id="rId10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диаграммасындағы сызба бейнесі;</w:t>
      </w:r>
    </w:p>
    <w:p w:rsidR="00702FAE" w:rsidRPr="00702FAE" w:rsidRDefault="00702FAE" w:rsidP="00702FAE">
      <w:pPr>
        <w:numPr>
          <w:ilvl w:val="0"/>
          <w:numId w:val="1"/>
        </w:numPr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негізгі күйі параметрлерінің арасындағы байланысы;</w:t>
      </w:r>
    </w:p>
    <w:p w:rsidR="00702FAE" w:rsidRPr="00702FAE" w:rsidRDefault="00702FAE" w:rsidP="00702FAE">
      <w:pPr>
        <w:numPr>
          <w:ilvl w:val="0"/>
          <w:numId w:val="1"/>
        </w:numPr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жұмыстық дененің (газдың) ішкі энергиясының өзгеруі 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420" w:dyaOrig="279">
          <v:shape id="_x0000_i1028" type="#_x0000_t75" style="width:18pt;height:13.5pt" o:ole="">
            <v:imagedata r:id="rId11" o:title=""/>
          </v:shape>
          <o:OLEObject Type="Embed" ProgID="Equation.3" ShapeID="_x0000_i1028" DrawAspect="Content" ObjectID="_1711723688" r:id="rId12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 және ұлғаю жұмысы 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39" w:dyaOrig="279">
          <v:shape id="_x0000_i1029" type="#_x0000_t75" style="width:6.75pt;height:15pt" o:ole="">
            <v:imagedata r:id="rId13" o:title=""/>
          </v:shape>
          <o:OLEObject Type="Embed" ProgID="Equation.3" ShapeID="_x0000_i1029" DrawAspect="Content" ObjectID="_1711723689" r:id="rId14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);</w:t>
      </w:r>
    </w:p>
    <w:p w:rsidR="00702FAE" w:rsidRPr="00702FAE" w:rsidRDefault="00702FAE" w:rsidP="00702FAE">
      <w:pPr>
        <w:numPr>
          <w:ilvl w:val="0"/>
          <w:numId w:val="1"/>
        </w:numPr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жұмыстық денеге (газға) берілген немесе алынған жылу (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200" w:dyaOrig="260">
          <v:shape id="_x0000_i1030" type="#_x0000_t75" style="width:12pt;height:15pt" o:ole="">
            <v:imagedata r:id="rId15" o:title=""/>
          </v:shape>
          <o:OLEObject Type="Embed" ProgID="Equation.3" ShapeID="_x0000_i1030" DrawAspect="Content" ObjectID="_1711723690" r:id="rId16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 мөлшері;</w:t>
      </w:r>
    </w:p>
    <w:p w:rsidR="00702FAE" w:rsidRPr="00702FAE" w:rsidRDefault="00702FAE" w:rsidP="00702FAE">
      <w:pPr>
        <w:numPr>
          <w:ilvl w:val="0"/>
          <w:numId w:val="1"/>
        </w:numPr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процесстің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031" type="#_x0000_t75" style="width:24pt;height:18pt" o:ole="">
            <v:imagedata r:id="rId17" o:title=""/>
          </v:shape>
          <o:OLEObject Type="Embed" ProgID="Equation.3" ShapeID="_x0000_i1031" DrawAspect="Content" ObjectID="_1711723691" r:id="rId18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диаграммасындағы сызба бейнесі.</w:t>
      </w:r>
    </w:p>
    <w:p w:rsidR="00702FAE" w:rsidRPr="00702FAE" w:rsidRDefault="00702FAE" w:rsidP="00702FAE">
      <w:pPr>
        <w:tabs>
          <w:tab w:val="num" w:pos="1440"/>
        </w:tabs>
        <w:spacing w:after="0" w:line="240" w:lineRule="auto"/>
        <w:ind w:left="1440" w:hanging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1. ИЗОХОРАЛЫҚ ПРОЦЕСС</w:t>
      </w:r>
    </w:p>
    <w:p w:rsidR="00702FAE" w:rsidRPr="00702FAE" w:rsidRDefault="00702FAE" w:rsidP="00702F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Жұмыстық дененің (газдың) үлесті көлемі тұрақты болып қалатын процессті 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изохоралық процесс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атайды. Оның теңдеуі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940" w:dyaOrig="240">
          <v:shape id="_x0000_i1032" type="#_x0000_t75" style="width:45pt;height:11.25pt" o:ole="">
            <v:imagedata r:id="rId19" o:title=""/>
          </v:shape>
          <o:OLEObject Type="Embed" ProgID="Equation.3" ShapeID="_x0000_i1032" DrawAspect="Content" ObjectID="_1711723692" r:id="rId20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.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033" type="#_x0000_t75" style="width:18pt;height:15pt" o:ole="">
            <v:imagedata r:id="rId9" o:title=""/>
          </v:shape>
          <o:OLEObject Type="Embed" ProgID="Equation.3" ShapeID="_x0000_i1033" DrawAspect="Content" ObjectID="_1711723693" r:id="rId2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изохоралық процесс ординат өсіне параллель сызықпен бейнеленеді. Газ күйінің теңдеуінен:</w:t>
      </w:r>
    </w:p>
    <w:p w:rsidR="00702FAE" w:rsidRPr="00702FAE" w:rsidRDefault="00702FAE" w:rsidP="00702FA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36"/>
          <w:sz w:val="24"/>
          <w:szCs w:val="24"/>
          <w:lang w:val="kk-KZ"/>
        </w:rPr>
        <w:object w:dxaOrig="1980" w:dyaOrig="880">
          <v:shape id="_x0000_i1034" type="#_x0000_t75" style="width:84pt;height:27.75pt" o:ole="">
            <v:imagedata r:id="rId22" o:title=""/>
          </v:shape>
          <o:OLEObject Type="Embed" ProgID="Equation.3" ShapeID="_x0000_i1034" DrawAspect="Content" ObjectID="_1711723694" r:id="rId2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,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яғни газдың қысымы оның абсолют температурасына тура қатынасты болады:  </w:t>
      </w:r>
      <w:r w:rsidRPr="00702FAE">
        <w:rPr>
          <w:rFonts w:ascii="Times New Roman" w:eastAsia="Times New Roman" w:hAnsi="Times New Roman" w:cs="Times New Roman"/>
          <w:position w:val="-44"/>
          <w:sz w:val="24"/>
          <w:szCs w:val="24"/>
          <w:lang w:val="kk-KZ"/>
        </w:rPr>
        <w:object w:dxaOrig="1100" w:dyaOrig="960">
          <v:shape id="_x0000_i1035" type="#_x0000_t75" style="width:36pt;height:24pt" o:ole="">
            <v:imagedata r:id="rId24" o:title=""/>
          </v:shape>
          <o:OLEObject Type="Embed" ProgID="Equation.3" ShapeID="_x0000_i1035" DrawAspect="Content" ObjectID="_1711723695" r:id="rId25"/>
        </w:object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02FA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2E86315" wp14:editId="482DF066">
            <wp:extent cx="3082768" cy="1384300"/>
            <wp:effectExtent l="19050" t="0" r="3332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528" cy="1386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1-сурет  Изохоралық процесстің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036" type="#_x0000_t75" style="width:21pt;height:15.75pt" o:ole="">
            <v:imagedata r:id="rId9" o:title=""/>
          </v:shape>
          <o:OLEObject Type="Embed" ProgID="Equation.3" ShapeID="_x0000_i1036" DrawAspect="Content" ObjectID="_1711723696" r:id="rId2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және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037" type="#_x0000_t75" style="width:22.5pt;height:15.75pt" o:ole="">
            <v:imagedata r:id="rId17" o:title=""/>
          </v:shape>
          <o:OLEObject Type="Embed" ProgID="Equation.3" ShapeID="_x0000_i1037" DrawAspect="Content" ObjectID="_1711723697" r:id="rId28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бейнеленуі.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Бұл процессте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660" w:dyaOrig="279">
          <v:shape id="_x0000_i1038" type="#_x0000_t75" style="width:31.5pt;height:15pt" o:ole="">
            <v:imagedata r:id="rId29" o:title=""/>
          </v:shape>
          <o:OLEObject Type="Embed" ProgID="Equation.3" ShapeID="_x0000_i1038" DrawAspect="Content" ObjectID="_1711723698" r:id="rId30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болғандықтан газ ұлғаюының жұмысы да нөлге тең 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499" w:dyaOrig="279">
          <v:shape id="_x0000_i1039" type="#_x0000_t75" style="width:24.75pt;height:15pt" o:ole="">
            <v:imagedata r:id="rId31" o:title=""/>
          </v:shape>
          <o:OLEObject Type="Embed" ProgID="Equation.3" ShapeID="_x0000_i1039" DrawAspect="Content" ObjectID="_1711723699" r:id="rId32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). Сондықтан, термодинамиканың бірінші заңына сәйкес жұмыстық денеге (газға) берілген жылу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200" w:dyaOrig="260">
          <v:shape id="_x0000_i1040" type="#_x0000_t75" style="width:12pt;height:15pt" o:ole="">
            <v:imagedata r:id="rId33" o:title=""/>
          </v:shape>
          <o:OLEObject Type="Embed" ProgID="Equation.3" ShapeID="_x0000_i1040" DrawAspect="Content" ObjectID="_1711723700" r:id="rId34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түгелдей оның ішкі энергиясын өзгертуге жұмсалады.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20"/>
          <w:sz w:val="24"/>
          <w:szCs w:val="24"/>
          <w:lang w:val="kk-KZ"/>
        </w:rPr>
        <w:object w:dxaOrig="4180" w:dyaOrig="499">
          <v:shape id="_x0000_i1041" type="#_x0000_t75" style="width:155.25pt;height:18pt" o:ole="">
            <v:imagedata r:id="rId35" o:title=""/>
          </v:shape>
          <o:OLEObject Type="Embed" ProgID="Equation.3" ShapeID="_x0000_i1041" DrawAspect="Content" ObjectID="_1711723701" r:id="rId36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(1)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Бұл процесстегі энтропияның өзгеруі мына формуламен анықталады: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4"/>
          <w:sz w:val="24"/>
          <w:szCs w:val="24"/>
          <w:lang w:val="kk-KZ"/>
        </w:rPr>
        <w:object w:dxaOrig="4860" w:dyaOrig="960">
          <v:shape id="_x0000_i1042" type="#_x0000_t75" style="width:201pt;height:31.5pt" o:ole="">
            <v:imagedata r:id="rId37" o:title=""/>
          </v:shape>
          <o:OLEObject Type="Embed" ProgID="Equation.3" ShapeID="_x0000_i1042" DrawAspect="Content" ObjectID="_1711723702" r:id="rId38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(2)</w:t>
      </w:r>
    </w:p>
    <w:p w:rsidR="00702FAE" w:rsidRPr="00702FAE" w:rsidRDefault="00702FAE" w:rsidP="00702F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2. ИЗОБАРАЛЫҚ ПРОЦЕСС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lastRenderedPageBreak/>
        <w:tab/>
        <w:t xml:space="preserve">Жұмыстық дененің (газдың) үлесті қысымы тұрақты болып қалатын процессті 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изобаралық процесс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атайды. Бұл процесс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043" type="#_x0000_t75" style="width:21pt;height:15.75pt" o:ole="">
            <v:imagedata r:id="rId9" o:title=""/>
          </v:shape>
          <o:OLEObject Type="Embed" ProgID="Equation.3" ShapeID="_x0000_i1043" DrawAspect="Content" ObjectID="_1711723703" r:id="rId3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абсцисса өсіне параллель сызықпен бейнеленеді. Процесстің теңдеуі: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999" w:dyaOrig="279">
          <v:shape id="_x0000_i1044" type="#_x0000_t75" style="width:51pt;height:15pt" o:ole="">
            <v:imagedata r:id="rId40" o:title=""/>
          </v:shape>
          <o:OLEObject Type="Embed" ProgID="Equation.3" ShapeID="_x0000_i1044" DrawAspect="Content" ObjectID="_1711723704" r:id="rId4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Газ күйі теңдеуінен :</w:t>
      </w:r>
      <w:r w:rsidRPr="00702FAE">
        <w:rPr>
          <w:rFonts w:ascii="Times New Roman" w:eastAsia="Times New Roman" w:hAnsi="Times New Roman" w:cs="Times New Roman"/>
          <w:position w:val="-36"/>
          <w:sz w:val="24"/>
          <w:szCs w:val="24"/>
          <w:lang w:val="kk-KZ"/>
        </w:rPr>
        <w:object w:dxaOrig="1960" w:dyaOrig="880">
          <v:shape id="_x0000_i1045" type="#_x0000_t75" style="width:81pt;height:27pt" o:ole="">
            <v:imagedata r:id="rId42" o:title=""/>
          </v:shape>
          <o:OLEObject Type="Embed" ProgID="Equation.3" ShapeID="_x0000_i1045" DrawAspect="Content" ObjectID="_1711723705" r:id="rId4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немесе </w:t>
      </w:r>
      <w:r w:rsidRPr="00702FAE">
        <w:rPr>
          <w:rFonts w:ascii="Times New Roman" w:eastAsia="Times New Roman" w:hAnsi="Times New Roman" w:cs="Times New Roman"/>
          <w:position w:val="-44"/>
          <w:sz w:val="24"/>
          <w:szCs w:val="24"/>
          <w:lang w:val="kk-KZ"/>
        </w:rPr>
        <w:object w:dxaOrig="1060" w:dyaOrig="960">
          <v:shape id="_x0000_i1046" type="#_x0000_t75" style="width:45.75pt;height:33pt" o:ole="">
            <v:imagedata r:id="rId44" o:title=""/>
          </v:shape>
          <o:OLEObject Type="Embed" ProgID="Equation.3" ShapeID="_x0000_i1046" DrawAspect="Content" ObjectID="_1711723706" r:id="rId4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, яғни газдың көлемі оның абсолют температурасына тура қатынаста болады. </w:t>
      </w:r>
    </w:p>
    <w:p w:rsidR="00702FAE" w:rsidRPr="00702FAE" w:rsidRDefault="00702FAE" w:rsidP="00702F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Бұл процесстегі газ ұлғаюының жұмысы (3.2 -сурет) 1-2 изобара сызығының астындағы фигураның ауданымен өрнектеледі. Газдың ұлғаю жұмысы оң 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340" w:dyaOrig="279">
          <v:shape id="_x0000_i1047" type="#_x0000_t75" style="width:18pt;height:15pt" o:ole="">
            <v:imagedata r:id="rId46" o:title=""/>
          </v:shape>
          <o:OLEObject Type="Embed" ProgID="Equation.3" ShapeID="_x0000_i1047" DrawAspect="Content" ObjectID="_1711723707" r:id="rId4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), ал сығылу жұмысы теріс 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340" w:dyaOrig="279">
          <v:shape id="_x0000_i1048" type="#_x0000_t75" style="width:18pt;height:15pt" o:ole="">
            <v:imagedata r:id="rId48" o:title=""/>
          </v:shape>
          <o:OLEObject Type="Embed" ProgID="Equation.3" ShapeID="_x0000_i1048" DrawAspect="Content" ObjectID="_1711723708" r:id="rId4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 болып есептеледі. Бұл жұмыс мына теңдеумен анықталады:</w:t>
      </w:r>
    </w:p>
    <w:p w:rsidR="00702FAE" w:rsidRPr="00702FAE" w:rsidRDefault="00702FAE" w:rsidP="00702FAE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4"/>
          <w:sz w:val="24"/>
          <w:szCs w:val="24"/>
          <w:lang w:val="kk-KZ"/>
        </w:rPr>
        <w:object w:dxaOrig="2940" w:dyaOrig="980">
          <v:shape id="_x0000_i1049" type="#_x0000_t75" style="width:117pt;height:33.75pt" o:ole="">
            <v:imagedata r:id="rId50" o:title=""/>
          </v:shape>
          <o:OLEObject Type="Embed" ProgID="Equation.3" ShapeID="_x0000_i1049" DrawAspect="Content" ObjectID="_1711723709" r:id="rId5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(3)</w:t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56C55BE" wp14:editId="482227F3">
            <wp:extent cx="2967341" cy="1240256"/>
            <wp:effectExtent l="19050" t="0" r="4459" b="0"/>
            <wp:docPr id="177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862" cy="1239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2-сурет  Изобаралық процесстің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050" type="#_x0000_t75" style="width:27.75pt;height:20.25pt" o:ole="">
            <v:imagedata r:id="rId53" o:title=""/>
          </v:shape>
          <o:OLEObject Type="Embed" ProgID="Equation.3" ShapeID="_x0000_i1050" DrawAspect="Content" ObjectID="_1711723710" r:id="rId54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және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051" type="#_x0000_t75" style="width:27pt;height:20.25pt" o:ole="">
            <v:imagedata r:id="rId17" o:title=""/>
          </v:shape>
          <o:OLEObject Type="Embed" ProgID="Equation.3" ShapeID="_x0000_i1051" DrawAspect="Content" ObjectID="_1711723711" r:id="rId5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бейнеленуі.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Газ күйі теңдеулерін (1.8)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999" w:dyaOrig="340">
          <v:shape id="_x0000_i1052" type="#_x0000_t75" style="width:58.5pt;height:18pt" o:ole="">
            <v:imagedata r:id="rId56" o:title=""/>
          </v:shape>
          <o:OLEObject Type="Embed" ProgID="Equation.3" ShapeID="_x0000_i1052" DrawAspect="Content" ObjectID="_1711723712" r:id="rId5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және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1060" w:dyaOrig="340">
          <v:shape id="_x0000_i1053" type="#_x0000_t75" style="width:63pt;height:21pt" o:ole="">
            <v:imagedata r:id="rId58" o:title=""/>
          </v:shape>
          <o:OLEObject Type="Embed" ProgID="Equation.3" ShapeID="_x0000_i1053" DrawAspect="Content" ObjectID="_1711723713" r:id="rId5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ескерсек, онда 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18"/>
          <w:sz w:val="24"/>
          <w:szCs w:val="24"/>
          <w:lang w:val="kk-KZ"/>
        </w:rPr>
        <w:object w:dxaOrig="1820" w:dyaOrig="480">
          <v:shape id="_x0000_i1054" type="#_x0000_t75" style="width:78pt;height:18pt" o:ole="">
            <v:imagedata r:id="rId60" o:title=""/>
          </v:shape>
          <o:OLEObject Type="Embed" ProgID="Equation.3" ShapeID="_x0000_i1054" DrawAspect="Content" ObjectID="_1711723714" r:id="rId6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(4)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Термодинамиканың бірінші заңының математикалық өрнегін (2.7) ескере отырып, жұмыстық денеге берілетін жылу мөлшерін былайша анықтаймыз: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24"/>
          <w:sz w:val="24"/>
          <w:szCs w:val="24"/>
          <w:lang w:val="kk-KZ"/>
        </w:rPr>
        <w:object w:dxaOrig="6759" w:dyaOrig="540">
          <v:shape id="_x0000_i1055" type="#_x0000_t75" style="width:284.25pt;height:21pt" o:ole="">
            <v:imagedata r:id="rId62" o:title=""/>
          </v:shape>
          <o:OLEObject Type="Embed" ProgID="Equation.3" ShapeID="_x0000_i1055" DrawAspect="Content" ObjectID="_1711723715" r:id="rId6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,                                                     (5)</w:t>
      </w:r>
    </w:p>
    <w:p w:rsidR="00702FAE" w:rsidRPr="00702FAE" w:rsidRDefault="00702FAE" w:rsidP="00702F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мұндағы </w:t>
      </w:r>
      <w:r w:rsidRPr="00702FAE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1280" w:dyaOrig="360">
          <v:shape id="_x0000_i1056" type="#_x0000_t75" style="width:76.5pt;height:21pt" o:ole="">
            <v:imagedata r:id="rId64" o:title=""/>
          </v:shape>
          <o:OLEObject Type="Embed" ProgID="Equation.3" ShapeID="_x0000_i1056" DrawAspect="Content" ObjectID="_1711723716" r:id="rId6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</w:p>
    <w:p w:rsidR="00702FAE" w:rsidRPr="00702FAE" w:rsidRDefault="00702FAE" w:rsidP="00702F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Энтропияның өзгеруін келесі теңдеумен есептейді: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4"/>
          <w:sz w:val="24"/>
          <w:szCs w:val="24"/>
          <w:lang w:val="kk-KZ"/>
        </w:rPr>
        <w:object w:dxaOrig="3260" w:dyaOrig="960">
          <v:shape id="_x0000_i1057" type="#_x0000_t75" style="width:142.5pt;height:31.5pt" o:ole="">
            <v:imagedata r:id="rId66" o:title=""/>
          </v:shape>
          <o:OLEObject Type="Embed" ProgID="Equation.3" ShapeID="_x0000_i1057" DrawAspect="Content" ObjectID="_1711723717" r:id="rId6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(6)</w:t>
      </w:r>
    </w:p>
    <w:p w:rsidR="00702FAE" w:rsidRPr="00702FAE" w:rsidRDefault="00702FAE" w:rsidP="00702FAE">
      <w:pPr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3. ЭНТАЛЬПИЯ</w:t>
      </w:r>
    </w:p>
    <w:p w:rsidR="00702FAE" w:rsidRPr="00702FAE" w:rsidRDefault="00702FAE" w:rsidP="00702F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Ауыл шаруашылығы өнімдерін кептіру (немесе салқындату),  қазан қондырғылары мен бу турбиналарын есептеуге байланысты процесстерде жұмыстық дененің (газдың) энтальпия (жылу мөлшері) деп аталатын күйІ параметрі қолданылады. Үлесті энтальпия 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lang w:val="kk-KZ"/>
        </w:rPr>
        <w:t>h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әріпімен белгіленеді де, өлшем бірлігі </w:t>
      </w:r>
      <w:r w:rsidRPr="00702FAE">
        <w:rPr>
          <w:rFonts w:ascii="Times New Roman" w:eastAsia="Times New Roman" w:hAnsi="Times New Roman" w:cs="Times New Roman"/>
          <w:position w:val="-24"/>
          <w:sz w:val="24"/>
          <w:szCs w:val="24"/>
          <w:lang w:val="kk-KZ"/>
        </w:rPr>
        <w:object w:dxaOrig="540" w:dyaOrig="620">
          <v:shape id="_x0000_i1058" type="#_x0000_t75" style="width:21pt;height:24pt" o:ole="">
            <v:imagedata r:id="rId68" o:title=""/>
          </v:shape>
          <o:OLEObject Type="Embed" ProgID="Equation.3" ShapeID="_x0000_i1058" DrawAspect="Content" ObjectID="_1711723718" r:id="rId6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. Ол келесі формуламен анықталады:</w:t>
      </w:r>
    </w:p>
    <w:p w:rsidR="00702FAE" w:rsidRPr="00702FAE" w:rsidRDefault="00702FAE" w:rsidP="00702FAE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1100" w:dyaOrig="320">
          <v:shape id="_x0000_i1059" type="#_x0000_t75" style="width:49.5pt;height:15.75pt" o:ole="">
            <v:imagedata r:id="rId70" o:title=""/>
          </v:shape>
          <o:OLEObject Type="Embed" ProgID="Equation.3" ShapeID="_x0000_i1059" DrawAspect="Content" ObjectID="_1711723719" r:id="rId7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         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     (23)</w:t>
      </w:r>
    </w:p>
    <w:p w:rsidR="00702FAE" w:rsidRPr="00702FAE" w:rsidRDefault="00702FAE" w:rsidP="00702F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Егер (2,23) формуласына </w:t>
      </w:r>
      <w:r w:rsidRPr="00702FAE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900" w:dyaOrig="360">
          <v:shape id="_x0000_i1060" type="#_x0000_t75" style="width:45pt;height:18pt" o:ole="">
            <v:imagedata r:id="rId72" o:title=""/>
          </v:shape>
          <o:OLEObject Type="Embed" ProgID="Equation.3" ShapeID="_x0000_i1060" DrawAspect="Content" ObjectID="_1711723720" r:id="rId7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,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900" w:dyaOrig="279">
          <v:shape id="_x0000_i1061" type="#_x0000_t75" style="width:45pt;height:15pt" o:ole="">
            <v:imagedata r:id="rId74" o:title=""/>
          </v:shape>
          <o:OLEObject Type="Embed" ProgID="Equation.3" ShapeID="_x0000_i1061" DrawAspect="Content" ObjectID="_1711723721" r:id="rId7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мәндерін қоятын болсақ, онда:</w:t>
      </w:r>
    </w:p>
    <w:p w:rsidR="00702FAE" w:rsidRPr="00702FAE" w:rsidRDefault="00702FAE" w:rsidP="00702FAE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180" w:dyaOrig="340">
          <v:shape id="_x0000_i1062" type="#_x0000_t75" style="width:9pt;height:18pt" o:ole="">
            <v:imagedata r:id="rId76" o:title=""/>
          </v:shape>
          <o:OLEObject Type="Embed" ProgID="Equation.3" ShapeID="_x0000_i1062" DrawAspect="Content" ObjectID="_1711723722" r:id="rId77"/>
        </w:object>
      </w:r>
      <w:r w:rsidRPr="00702FAE">
        <w:rPr>
          <w:rFonts w:ascii="Times New Roman" w:eastAsia="Times New Roman" w:hAnsi="Times New Roman" w:cs="Times New Roman"/>
          <w:position w:val="-14"/>
          <w:sz w:val="24"/>
          <w:szCs w:val="24"/>
          <w:lang w:val="kk-KZ"/>
        </w:rPr>
        <w:object w:dxaOrig="3240" w:dyaOrig="380">
          <v:shape id="_x0000_i1063" type="#_x0000_t75" style="width:174.75pt;height:20.25pt" o:ole="">
            <v:imagedata r:id="rId78" o:title=""/>
          </v:shape>
          <o:OLEObject Type="Embed" ProgID="Equation.3" ShapeID="_x0000_i1063" DrawAspect="Content" ObjectID="_1711723723" r:id="rId7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.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        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           (24)</w:t>
      </w:r>
    </w:p>
    <w:p w:rsidR="00702FAE" w:rsidRPr="00702FAE" w:rsidRDefault="00702FAE" w:rsidP="00702F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Сонымен, жұмыстық дененің (газдың) 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lang w:val="kk-KZ"/>
        </w:rPr>
        <w:t>Т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температурасыныдағы энтальпияның сан мәні оның тұрақты қысымда 0 К (немесе 0 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kk-KZ"/>
        </w:rPr>
        <w:t>0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lang w:val="kk-KZ"/>
        </w:rPr>
        <w:t>С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)-дан 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lang w:val="kk-KZ"/>
        </w:rPr>
        <w:t>Т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(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lang w:val="kk-KZ"/>
        </w:rPr>
        <w:t>t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 тепературасына дейін қызыдырғанда берілетін жылу мөлшеріне тең болады.</w:t>
      </w:r>
    </w:p>
    <w:p w:rsidR="00702FAE" w:rsidRPr="00702FAE" w:rsidRDefault="00702FAE" w:rsidP="00702F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Жұмыстық дененің (газдың) процесстің бастапқы және соңғы кезіндегі энтальпияларының айырмасы арқылы оған берілген жылу мөлшерін анықтауға болады: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6580" w:dyaOrig="340">
          <v:shape id="_x0000_i1064" type="#_x0000_t75" style="width:369pt;height:18pt" o:ole="">
            <v:imagedata r:id="rId80" o:title=""/>
          </v:shape>
          <o:OLEObject Type="Embed" ProgID="Equation.3" ShapeID="_x0000_i1064" DrawAspect="Content" ObjectID="_1711723724" r:id="rId8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(25)</w:t>
      </w:r>
    </w:p>
    <w:p w:rsidR="00702FAE" w:rsidRPr="00702FAE" w:rsidRDefault="00702FAE" w:rsidP="00702FAE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Температура нөлге тең болғанда (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lang w:val="kk-KZ"/>
        </w:rPr>
        <w:t>t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=0 </w:t>
      </w:r>
      <w:smartTag w:uri="urn:schemas-microsoft-com:office:smarttags" w:element="metricconverter">
        <w:smartTagPr>
          <w:attr w:name="ProductID" w:val="0C"/>
        </w:smartTagPr>
        <w:r w:rsidRPr="00702FAE">
          <w:rPr>
            <w:rFonts w:ascii="Times New Roman" w:eastAsia="Times New Roman" w:hAnsi="Times New Roman" w:cs="Times New Roman"/>
            <w:i/>
            <w:sz w:val="24"/>
            <w:szCs w:val="24"/>
            <w:vertAlign w:val="superscript"/>
            <w:lang w:val="kk-KZ"/>
          </w:rPr>
          <w:t>0</w:t>
        </w:r>
        <w:r w:rsidRPr="00702FAE">
          <w:rPr>
            <w:rFonts w:ascii="Times New Roman" w:eastAsia="Times New Roman" w:hAnsi="Times New Roman" w:cs="Times New Roman"/>
            <w:i/>
            <w:sz w:val="24"/>
            <w:szCs w:val="24"/>
            <w:lang w:val="kk-KZ"/>
          </w:rPr>
          <w:t>C</w:t>
        </w:r>
      </w:smartTag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) энтальпияның мәні де нөлге тең болады. </w:t>
      </w:r>
    </w:p>
    <w:p w:rsidR="00702FAE" w:rsidRPr="00702FAE" w:rsidRDefault="00702FAE" w:rsidP="00702F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lastRenderedPageBreak/>
        <w:t>4. ИЗОТЕРМИЯЛЫҚ ПРОЦЕСС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Жұмыстық дененің (газдың) температурасы тұрақты болып қалатын процессті 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изотермиялық процесс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атайды. Бұл процесс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065" type="#_x0000_t75" style="width:21pt;height:15.75pt" o:ole="">
            <v:imagedata r:id="rId9" o:title=""/>
          </v:shape>
          <o:OLEObject Type="Embed" ProgID="Equation.3" ShapeID="_x0000_i1065" DrawAspect="Content" ObjectID="_1711723725" r:id="rId82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тең бүйірлі гиперболамен бейнеленеді. Процесстің теңдеуі: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640" w:dyaOrig="279">
          <v:shape id="_x0000_i1066" type="#_x0000_t75" style="width:81pt;height:13.5pt" o:ole="">
            <v:imagedata r:id="rId83" o:title=""/>
          </v:shape>
          <o:OLEObject Type="Embed" ProgID="Equation.3" ShapeID="_x0000_i1066" DrawAspect="Content" ObjectID="_1711723726" r:id="rId84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Газ күйі теңдеуінен </w:t>
      </w:r>
      <w:r w:rsidRPr="00702FAE">
        <w:rPr>
          <w:rFonts w:ascii="Times New Roman" w:eastAsia="Times New Roman" w:hAnsi="Times New Roman" w:cs="Times New Roman"/>
          <w:position w:val="-44"/>
          <w:sz w:val="24"/>
          <w:szCs w:val="24"/>
          <w:lang w:val="kk-KZ"/>
        </w:rPr>
        <w:object w:dxaOrig="1080" w:dyaOrig="960">
          <v:shape id="_x0000_i1067" type="#_x0000_t75" style="width:40.5pt;height:27pt" o:ole="">
            <v:imagedata r:id="rId85" o:title=""/>
          </v:shape>
          <o:OLEObject Type="Embed" ProgID="Equation.3" ShapeID="_x0000_i1067" DrawAspect="Content" ObjectID="_1711723727" r:id="rId86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болғандықтан, газдың қысымы мен көлемі бір-біріне кері қатынаста болады. </w:t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02FA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1636B85" wp14:editId="3E20A9C7">
            <wp:extent cx="2840882" cy="1174091"/>
            <wp:effectExtent l="19050" t="0" r="0" b="0"/>
            <wp:docPr id="196" name="Рисунок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640" cy="1175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3-сурет  Изотермиялық процесстің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068" type="#_x0000_t75" style="width:24.75pt;height:18pt" o:ole="">
            <v:imagedata r:id="rId53" o:title=""/>
          </v:shape>
          <o:OLEObject Type="Embed" ProgID="Equation.3" ShapeID="_x0000_i1068" DrawAspect="Content" ObjectID="_1711723728" r:id="rId88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және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069" type="#_x0000_t75" style="width:27pt;height:18pt" o:ole="">
            <v:imagedata r:id="rId17" o:title=""/>
          </v:shape>
          <o:OLEObject Type="Embed" ProgID="Equation.3" ShapeID="_x0000_i1069" DrawAspect="Content" ObjectID="_1711723729" r:id="rId8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бейнеленуі.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Бұл процесстің жұмысы: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4"/>
          <w:sz w:val="24"/>
          <w:szCs w:val="24"/>
          <w:lang w:val="kk-KZ"/>
        </w:rPr>
        <w:object w:dxaOrig="6120" w:dyaOrig="980">
          <v:shape id="_x0000_i1070" type="#_x0000_t75" style="width:225pt;height:36pt" o:ole="">
            <v:imagedata r:id="rId90" o:title=""/>
          </v:shape>
          <o:OLEObject Type="Embed" ProgID="Equation.3" ShapeID="_x0000_i1070" DrawAspect="Content" ObjectID="_1711723730" r:id="rId9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(26)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1480" w:dyaOrig="340">
          <v:shape id="_x0000_i1071" type="#_x0000_t75" style="width:81pt;height:18pt" o:ole="">
            <v:imagedata r:id="rId92" o:title=""/>
          </v:shape>
          <o:OLEObject Type="Embed" ProgID="Equation.3" ShapeID="_x0000_i1071" DrawAspect="Content" ObjectID="_1711723731" r:id="rId9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болғандықтан процесстегі ішкі энергияның өзгеруі: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20"/>
          <w:sz w:val="24"/>
          <w:szCs w:val="24"/>
          <w:lang w:val="kk-KZ"/>
        </w:rPr>
        <w:object w:dxaOrig="2840" w:dyaOrig="499">
          <v:shape id="_x0000_i1072" type="#_x0000_t75" style="width:107.25pt;height:18pt" o:ole="">
            <v:imagedata r:id="rId94" o:title=""/>
          </v:shape>
          <o:OLEObject Type="Embed" ProgID="Equation.3" ShapeID="_x0000_i1072" DrawAspect="Content" ObjectID="_1711723732" r:id="rId9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(27)</w:t>
      </w:r>
    </w:p>
    <w:p w:rsidR="00702FAE" w:rsidRPr="00702FAE" w:rsidRDefault="00702FAE" w:rsidP="00702FA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тең.</w:t>
      </w:r>
    </w:p>
    <w:p w:rsidR="00702FAE" w:rsidRPr="00702FAE" w:rsidRDefault="00702FAE" w:rsidP="00702FA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Изотермалық процессте ішкі энергия өзгермей тұрақты болып қалатындықтан(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800" w:dyaOrig="279">
          <v:shape id="_x0000_i1073" type="#_x0000_t75" style="width:40.5pt;height:15pt" o:ole="">
            <v:imagedata r:id="rId96" o:title=""/>
          </v:shape>
          <o:OLEObject Type="Embed" ProgID="Equation.3" ShapeID="_x0000_i1073" DrawAspect="Content" ObjectID="_1711723733" r:id="rId9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), жұмыстық денеге (газға) берілетін барлық жылу (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200" w:dyaOrig="260">
          <v:shape id="_x0000_i1074" type="#_x0000_t75" style="width:9.75pt;height:13.5pt" o:ole="">
            <v:imagedata r:id="rId98" o:title=""/>
          </v:shape>
          <o:OLEObject Type="Embed" ProgID="Equation.3" ShapeID="_x0000_i1074" DrawAspect="Content" ObjectID="_1711723734" r:id="rId9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 түгелдей жұмысқа айналады, яғни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520" w:dyaOrig="320">
          <v:shape id="_x0000_i1075" type="#_x0000_t75" style="width:26.25pt;height:15pt" o:ole="">
            <v:imagedata r:id="rId100" o:title=""/>
          </v:shape>
          <o:OLEObject Type="Embed" ProgID="Equation.3" ShapeID="_x0000_i1075" DrawAspect="Content" ObjectID="_1711723735" r:id="rId10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     (28)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Энтропияның өзгеруі: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2"/>
          <w:sz w:val="24"/>
          <w:szCs w:val="24"/>
          <w:lang w:val="kk-KZ"/>
        </w:rPr>
        <w:object w:dxaOrig="5560" w:dyaOrig="960">
          <v:shape id="_x0000_i1076" type="#_x0000_t75" style="width:3in;height:33.75pt" o:ole="">
            <v:imagedata r:id="rId102" o:title=""/>
          </v:shape>
          <o:OLEObject Type="Embed" ProgID="Equation.3" ShapeID="_x0000_i1076" DrawAspect="Content" ObjectID="_1711723736" r:id="rId10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(29)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5. АДИАБАТАЛЫҚ ПРОЦЕСС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Жұмыстық денемен (газбен) сыртқы орта арасында жылу алмасу болмайтын (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560" w:dyaOrig="320">
          <v:shape id="_x0000_i1077" type="#_x0000_t75" style="width:27.75pt;height:15.75pt" o:ole="">
            <v:imagedata r:id="rId104" o:title=""/>
          </v:shape>
          <o:OLEObject Type="Embed" ProgID="Equation.3" ShapeID="_x0000_i1077" DrawAspect="Content" ObjectID="_1711723737" r:id="rId10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) процессті 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адиабаталық процесс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атайды. Оның теңдеуі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240" w:dyaOrig="320">
          <v:shape id="_x0000_i1078" type="#_x0000_t75" style="width:66pt;height:18pt" o:ole="">
            <v:imagedata r:id="rId106" o:title=""/>
          </v:shape>
          <o:OLEObject Type="Embed" ProgID="Equation.3" ShapeID="_x0000_i1078" DrawAspect="Content" ObjectID="_1711723738" r:id="rId10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, мұндағы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200" w:dyaOrig="279">
          <v:shape id="_x0000_i1079" type="#_x0000_t75" style="width:9.75pt;height:15pt" o:ole="">
            <v:imagedata r:id="rId108" o:title=""/>
          </v:shape>
          <o:OLEObject Type="Embed" ProgID="Equation.3" ShapeID="_x0000_i1079" DrawAspect="Content" ObjectID="_1711723739" r:id="rId10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- адиабата көрсеткіші. Бұл процесстің графигі көрсетілген.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080" type="#_x0000_t75" style="width:18pt;height:13.5pt" o:ole="">
            <v:imagedata r:id="rId53" o:title=""/>
          </v:shape>
          <o:OLEObject Type="Embed" ProgID="Equation.3" ShapeID="_x0000_i1080" DrawAspect="Content" ObjectID="_1711723740" r:id="rId110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-диаграммасында процесс қисық гипербола сызығымен бейнеленеді. </w:t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61E16AE" wp14:editId="4B58CD74">
            <wp:extent cx="3152167" cy="1310579"/>
            <wp:effectExtent l="19050" t="0" r="0" b="0"/>
            <wp:docPr id="210" name="Рисунок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953" cy="131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4-сурет  Адиабаталық процесстің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081" type="#_x0000_t75" style="width:27.75pt;height:20.25pt" o:ole="">
            <v:imagedata r:id="rId53" o:title=""/>
          </v:shape>
          <o:OLEObject Type="Embed" ProgID="Equation.3" ShapeID="_x0000_i1081" DrawAspect="Content" ObjectID="_1711723741" r:id="rId112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және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082" type="#_x0000_t75" style="width:27pt;height:20.25pt" o:ole="">
            <v:imagedata r:id="rId17" o:title=""/>
          </v:shape>
          <o:OLEObject Type="Embed" ProgID="Equation.3" ShapeID="_x0000_i1082" DrawAspect="Content" ObjectID="_1711723742" r:id="rId11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бейнеленуі.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Адиабаталық процесстің және газ күйі теңдеулерін ескере отырып, келесі қатынастарды жазуға болады: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6"/>
          <w:sz w:val="24"/>
          <w:szCs w:val="24"/>
          <w:lang w:val="kk-KZ"/>
        </w:rPr>
        <w:object w:dxaOrig="1680" w:dyaOrig="1120">
          <v:shape id="_x0000_i1083" type="#_x0000_t75" style="width:47.25pt;height:31.5pt" o:ole="">
            <v:imagedata r:id="rId114" o:title=""/>
          </v:shape>
          <o:OLEObject Type="Embed" ProgID="Equation.3" ShapeID="_x0000_i1083" DrawAspect="Content" ObjectID="_1711723743" r:id="rId11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</w:t>
      </w:r>
      <w:r w:rsidRPr="00702FAE">
        <w:rPr>
          <w:rFonts w:ascii="Times New Roman" w:eastAsia="Times New Roman" w:hAnsi="Times New Roman" w:cs="Times New Roman"/>
          <w:position w:val="-46"/>
          <w:sz w:val="24"/>
          <w:szCs w:val="24"/>
          <w:lang w:val="kk-KZ"/>
        </w:rPr>
        <w:object w:dxaOrig="1900" w:dyaOrig="1120">
          <v:shape id="_x0000_i1084" type="#_x0000_t75" style="width:63.75pt;height:38.25pt" o:ole="">
            <v:imagedata r:id="rId116" o:title=""/>
          </v:shape>
          <o:OLEObject Type="Embed" ProgID="Equation.3" ShapeID="_x0000_i1084" DrawAspect="Content" ObjectID="_1711723744" r:id="rId11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</w:t>
      </w:r>
      <w:r w:rsidRPr="00702FAE">
        <w:rPr>
          <w:rFonts w:ascii="Times New Roman" w:eastAsia="Times New Roman" w:hAnsi="Times New Roman" w:cs="Times New Roman"/>
          <w:position w:val="-46"/>
          <w:sz w:val="24"/>
          <w:szCs w:val="24"/>
          <w:lang w:val="kk-KZ"/>
        </w:rPr>
        <w:object w:dxaOrig="1880" w:dyaOrig="1280">
          <v:shape id="_x0000_i1085" type="#_x0000_t75" style="width:51pt;height:35.25pt" o:ole="">
            <v:imagedata r:id="rId118" o:title=""/>
          </v:shape>
          <o:OLEObject Type="Embed" ProgID="Equation.3" ShapeID="_x0000_i1085" DrawAspect="Content" ObjectID="_1711723745" r:id="rId11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(30)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Бұл процесстегі газ ұлғаюының жұмысы термодинамиканың бірінші заңына сай, ішкі энергияның азаюы есебінен орындалады.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36"/>
          <w:sz w:val="24"/>
          <w:szCs w:val="24"/>
          <w:lang w:val="kk-KZ"/>
        </w:rPr>
        <w:object w:dxaOrig="7680" w:dyaOrig="880">
          <v:shape id="_x0000_i1086" type="#_x0000_t75" style="width:300pt;height:27pt" o:ole="">
            <v:imagedata r:id="rId120" o:title=""/>
          </v:shape>
          <o:OLEObject Type="Embed" ProgID="Equation.3" ShapeID="_x0000_i1086" DrawAspect="Content" ObjectID="_1711723746" r:id="rId12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(31)</w:t>
      </w:r>
    </w:p>
    <w:p w:rsidR="00702FAE" w:rsidRPr="00702FAE" w:rsidRDefault="00702FAE" w:rsidP="00702F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Сонымен, газ ұлғаюының жұмысы температураның төмендеуіне байланысты ішкі энергияның азаюымен атқарылса, газдың сыртқы ортаның әсерімен атқаратын сығылу жұмысы, толығымен ішкі энергия мен температураның жоғарлауына жұмсалады.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Адиабаталық процессте </w:t>
      </w:r>
      <w:r w:rsidRPr="00702FAE">
        <w:rPr>
          <w:rFonts w:ascii="Times New Roman" w:eastAsia="Times New Roman" w:hAnsi="Times New Roman" w:cs="Times New Roman"/>
          <w:position w:val="-12"/>
          <w:sz w:val="24"/>
          <w:szCs w:val="24"/>
          <w:lang w:val="kk-KZ"/>
        </w:rPr>
        <w:object w:dxaOrig="900" w:dyaOrig="420">
          <v:shape id="_x0000_i1087" type="#_x0000_t75" style="width:30pt;height:15pt" o:ole="">
            <v:imagedata r:id="rId122" o:title=""/>
          </v:shape>
          <o:OLEObject Type="Embed" ProgID="Equation.3" ShapeID="_x0000_i1087" DrawAspect="Content" ObjectID="_1711723747" r:id="rId12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болғандықтан, жұмыстық дененің энтропиясы өзгермейді 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680" w:dyaOrig="279">
          <v:shape id="_x0000_i1088" type="#_x0000_t75" style="width:33pt;height:15pt" o:ole="">
            <v:imagedata r:id="rId124" o:title=""/>
          </v:shape>
          <o:OLEObject Type="Embed" ProgID="Equation.3" ShapeID="_x0000_i1088" DrawAspect="Content" ObjectID="_1711723748" r:id="rId12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,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980" w:dyaOrig="279">
          <v:shape id="_x0000_i1089" type="#_x0000_t75" style="width:42pt;height:12pt" o:ole="">
            <v:imagedata r:id="rId126" o:title=""/>
          </v:shape>
          <o:OLEObject Type="Embed" ProgID="Equation.3" ShapeID="_x0000_i1089" DrawAspect="Content" ObjectID="_1711723749" r:id="rId12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).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090" type="#_x0000_t75" style="width:21pt;height:15pt" o:ole="">
            <v:imagedata r:id="rId17" o:title=""/>
          </v:shape>
          <o:OLEObject Type="Embed" ProgID="Equation.3" ShapeID="_x0000_i1090" DrawAspect="Content" ObjectID="_1711723750" r:id="rId128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-диаграммасында бұл процесс түзу тік сызықпен бейнеленеді.</w:t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6. ПОЛИТРОПАЛЫҚ ПРОЦЕСС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Барлық нақтылы жылу машыналарындағы (іштен жанатын қозғалтқыштар – ІЖҚ, компрессорлар, газ турбиналы қондырғылар және т.б.) жұмыстық дененің (газдың) сығылу, отынның жану, жұмыстық дененің ұлғаю процесстері </w:t>
      </w:r>
      <w:r w:rsidRPr="00702FAE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политропалық процесс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аталады.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Политропалық процесс қайтымды процесс болғандықтан, келесі теңдеумен өрнектеледі: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219" w:dyaOrig="320">
          <v:shape id="_x0000_i1091" type="#_x0000_t75" style="width:60pt;height:15.75pt" o:ole="">
            <v:imagedata r:id="rId129" o:title=""/>
          </v:shape>
          <o:OLEObject Type="Embed" ProgID="Equation.3" ShapeID="_x0000_i1091" DrawAspect="Content" ObjectID="_1711723751" r:id="rId130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(32)</w:t>
      </w:r>
    </w:p>
    <w:p w:rsidR="00702FAE" w:rsidRPr="00702FAE" w:rsidRDefault="00702FAE" w:rsidP="00702F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мұндағы 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200" w:dyaOrig="220">
          <v:shape id="_x0000_i1092" type="#_x0000_t75" style="width:9.75pt;height:11.25pt" o:ole="">
            <v:imagedata r:id="rId131" o:title=""/>
          </v:shape>
          <o:OLEObject Type="Embed" ProgID="Equation.3" ShapeID="_x0000_i1092" DrawAspect="Content" ObjectID="_1711723752" r:id="rId132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- политропа көрсеткіші; әртүрлі процесстер үшін </w:t>
      </w:r>
      <w:r w:rsidRPr="00702FAE">
        <w:rPr>
          <w:rFonts w:ascii="Times New Roman" w:eastAsia="Times New Roman" w:hAnsi="Times New Roman" w:cs="Times New Roman"/>
          <w:position w:val="-4"/>
          <w:sz w:val="24"/>
          <w:szCs w:val="24"/>
          <w:lang w:val="kk-KZ"/>
        </w:rPr>
        <w:object w:dxaOrig="440" w:dyaOrig="200">
          <v:shape id="_x0000_i1093" type="#_x0000_t75" style="width:21pt;height:9.75pt" o:ole="">
            <v:imagedata r:id="rId133" o:title=""/>
          </v:shape>
          <o:OLEObject Type="Embed" ProgID="Equation.3" ShapeID="_x0000_i1093" DrawAspect="Content" ObjectID="_1711723753" r:id="rId134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пен </w:t>
      </w:r>
      <w:r w:rsidRPr="00702FAE">
        <w:rPr>
          <w:rFonts w:ascii="Times New Roman" w:eastAsia="Times New Roman" w:hAnsi="Times New Roman" w:cs="Times New Roman"/>
          <w:position w:val="-4"/>
          <w:sz w:val="24"/>
          <w:szCs w:val="24"/>
          <w:lang w:val="kk-KZ"/>
        </w:rPr>
        <w:object w:dxaOrig="440" w:dyaOrig="220">
          <v:shape id="_x0000_i1094" type="#_x0000_t75" style="width:21pt;height:11.25pt" o:ole="">
            <v:imagedata r:id="rId135" o:title=""/>
          </v:shape>
          <o:OLEObject Type="Embed" ProgID="Equation.3" ShapeID="_x0000_i1094" DrawAspect="Content" ObjectID="_1711723754" r:id="rId136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дейінгі аралықта өзгереді.</w:t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8CEB67B" wp14:editId="1D3B5045">
            <wp:extent cx="3521818" cy="1442383"/>
            <wp:effectExtent l="19050" t="0" r="2432" b="0"/>
            <wp:docPr id="225" name="Рисунок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/>
                    <pic:cNvPicPr>
                      <a:picLocks noChangeAspect="1" noChangeArrowheads="1"/>
                    </pic:cNvPicPr>
                  </pic:nvPicPr>
                  <pic:blipFill>
                    <a:blip r:embed="rId1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6299" cy="1444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FAE" w:rsidRPr="00702FAE" w:rsidRDefault="00702FAE" w:rsidP="0070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5-сурет  Политропалық процесстің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095" type="#_x0000_t75" style="width:21pt;height:15.75pt" o:ole="">
            <v:imagedata r:id="rId9" o:title=""/>
          </v:shape>
          <o:OLEObject Type="Embed" ProgID="Equation.3" ShapeID="_x0000_i1095" DrawAspect="Content" ObjectID="_1711723755" r:id="rId138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және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096" type="#_x0000_t75" style="width:22.5pt;height:15.75pt" o:ole="">
            <v:imagedata r:id="rId17" o:title=""/>
          </v:shape>
          <o:OLEObject Type="Embed" ProgID="Equation.3" ShapeID="_x0000_i1096" DrawAspect="Content" ObjectID="_1711723756" r:id="rId13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диаграммасында бейнеленуі. 1-изобара; 2-изотерма; 3-адиабата; 4- изохора;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Жоғарыда қарастырылған дербес процесстер (изохоралық, изобаралық, изотермалық және адиабаталық) политропалық процесстің политропа көрсеткіші (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200" w:dyaOrig="220">
          <v:shape id="_x0000_i1097" type="#_x0000_t75" style="width:9.75pt;height:11.25pt" o:ole="">
            <v:imagedata r:id="rId140" o:title=""/>
          </v:shape>
          <o:OLEObject Type="Embed" ProgID="Equation.3" ShapeID="_x0000_i1097" DrawAspect="Content" ObjectID="_1711723757" r:id="rId14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) 0, 1, </w:t>
      </w:r>
      <w:r w:rsidRPr="00702FAE">
        <w:rPr>
          <w:rFonts w:ascii="Times New Roman" w:eastAsia="Times New Roman" w:hAnsi="Times New Roman" w:cs="Times New Roman"/>
          <w:i/>
          <w:sz w:val="24"/>
          <w:szCs w:val="24"/>
          <w:lang w:val="kk-KZ"/>
        </w:rPr>
        <w:t>k</w: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, </w:t>
      </w:r>
      <w:r w:rsidRPr="00702FAE">
        <w:rPr>
          <w:rFonts w:ascii="Times New Roman" w:eastAsia="Times New Roman" w:hAnsi="Times New Roman" w:cs="Times New Roman"/>
          <w:position w:val="-4"/>
          <w:sz w:val="24"/>
          <w:szCs w:val="24"/>
          <w:lang w:val="kk-KZ"/>
        </w:rPr>
        <w:object w:dxaOrig="440" w:dyaOrig="240">
          <v:shape id="_x0000_i1098" type="#_x0000_t75" style="width:21pt;height:12pt" o:ole="">
            <v:imagedata r:id="rId142" o:title=""/>
          </v:shape>
          <o:OLEObject Type="Embed" ProgID="Equation.3" ShapeID="_x0000_i1098" DrawAspect="Content" ObjectID="_1711723758" r:id="rId14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-ке сәйкес болғандағы жеке түрлері.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Егер 3.13) теңдеуіндегі палитропа көрсеткішін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540" w:dyaOrig="279">
          <v:shape id="_x0000_i1099" type="#_x0000_t75" style="width:27pt;height:15pt" o:ole="">
            <v:imagedata r:id="rId144" o:title=""/>
          </v:shape>
          <o:OLEObject Type="Embed" ProgID="Equation.3" ShapeID="_x0000_i1099" DrawAspect="Content" ObjectID="_1711723759" r:id="rId14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алсақ, онда ол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980" w:dyaOrig="279">
          <v:shape id="_x0000_i1100" type="#_x0000_t75" style="width:48pt;height:15pt" o:ole="">
            <v:imagedata r:id="rId146" o:title=""/>
          </v:shape>
          <o:OLEObject Type="Embed" ProgID="Equation.3" ShapeID="_x0000_i1100" DrawAspect="Content" ObjectID="_1711723760" r:id="rId14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теңдеуіне айналады, яғни изобаралық процесс болады;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499" w:dyaOrig="279">
          <v:shape id="_x0000_i1101" type="#_x0000_t75" style="width:21pt;height:12pt" o:ole="">
            <v:imagedata r:id="rId148" o:title=""/>
          </v:shape>
          <o:OLEObject Type="Embed" ProgID="Equation.3" ShapeID="_x0000_i1101" DrawAspect="Content" ObjectID="_1711723761" r:id="rId14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деп алсақ, онда ол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100" w:dyaOrig="279">
          <v:shape id="_x0000_i1102" type="#_x0000_t75" style="width:54pt;height:15pt" o:ole="">
            <v:imagedata r:id="rId150" o:title=""/>
          </v:shape>
          <o:OLEObject Type="Embed" ProgID="Equation.3" ShapeID="_x0000_i1102" DrawAspect="Content" ObjectID="_1711723762" r:id="rId15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изотермалық процесс;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560" w:dyaOrig="279">
          <v:shape id="_x0000_i1103" type="#_x0000_t75" style="width:27pt;height:15pt" o:ole="">
            <v:imagedata r:id="rId152" o:title=""/>
          </v:shape>
          <o:OLEObject Type="Embed" ProgID="Equation.3" ShapeID="_x0000_i1103" DrawAspect="Content" ObjectID="_1711723763" r:id="rId15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деп алсақ, онда 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240" w:dyaOrig="320">
          <v:shape id="_x0000_i1104" type="#_x0000_t75" style="width:54pt;height:15pt" o:ole="">
            <v:imagedata r:id="rId154" o:title=""/>
          </v:shape>
          <o:OLEObject Type="Embed" ProgID="Equation.3" ShapeID="_x0000_i1104" DrawAspect="Content" ObjectID="_1711723764" r:id="rId15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-адиабаталық процесс;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040" w:dyaOrig="340">
          <v:shape id="_x0000_i1105" type="#_x0000_t75" style="width:48pt;height:12pt" o:ole="">
            <v:imagedata r:id="rId156" o:title=""/>
          </v:shape>
          <o:OLEObject Type="Embed" ProgID="Equation.3" ShapeID="_x0000_i1105" DrawAspect="Content" ObjectID="_1711723765" r:id="rId15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деп алсақ, онда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940" w:dyaOrig="240">
          <v:shape id="_x0000_i1106" type="#_x0000_t75" style="width:44.25pt;height:12pt" o:ole="">
            <v:imagedata r:id="rId158" o:title=""/>
          </v:shape>
          <o:OLEObject Type="Embed" ProgID="Equation.3" ShapeID="_x0000_i1106" DrawAspect="Content" ObjectID="_1711723766" r:id="rId15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– изохоралық процесс болады.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 xml:space="preserve">Политропалық процесстегі орындалатын жұмысты және жұмыстық дене параметрлерінің арасындағы байланысты өрнектейтін формулалар адиабаталық процесстегіге ұқсас. Айырмашылығы тек қана </w:t>
      </w:r>
      <w:r w:rsidRPr="00702FAE">
        <w:rPr>
          <w:rFonts w:ascii="Times New Roman" w:eastAsia="Times New Roman" w:hAnsi="Times New Roman" w:cs="Times New Roman"/>
          <w:position w:val="-6"/>
          <w:sz w:val="24"/>
          <w:szCs w:val="24"/>
          <w:lang w:val="kk-KZ"/>
        </w:rPr>
        <w:object w:dxaOrig="180" w:dyaOrig="220">
          <v:shape id="_x0000_i1107" type="#_x0000_t75" style="width:9pt;height:11.25pt" o:ole="">
            <v:imagedata r:id="rId160" o:title=""/>
          </v:shape>
          <o:OLEObject Type="Embed" ProgID="Equation.3" ShapeID="_x0000_i1107" DrawAspect="Content" ObjectID="_1711723767" r:id="rId16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-ның көрсеткішінде ғана.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ab/>
        <w:t>Мысалы, политропалық процесстегі орындалатын жұмыс: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36"/>
          <w:sz w:val="24"/>
          <w:szCs w:val="24"/>
          <w:lang w:val="kk-KZ"/>
        </w:rPr>
        <w:object w:dxaOrig="2760" w:dyaOrig="880">
          <v:shape id="_x0000_i1108" type="#_x0000_t75" style="width:94.5pt;height:26.25pt" o:ole="">
            <v:imagedata r:id="rId162" o:title=""/>
          </v:shape>
          <o:OLEObject Type="Embed" ProgID="Equation.3" ShapeID="_x0000_i1108" DrawAspect="Content" ObjectID="_1711723768" r:id="rId16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(33)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Ал, жұмыстық дене параметрлері арасындағы байланыс: 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6"/>
          <w:sz w:val="24"/>
          <w:szCs w:val="24"/>
          <w:lang w:val="kk-KZ"/>
        </w:rPr>
        <w:object w:dxaOrig="5340" w:dyaOrig="1280">
          <v:shape id="_x0000_i1109" type="#_x0000_t75" style="width:227.25pt;height:45.75pt" o:ole="">
            <v:imagedata r:id="rId164" o:title=""/>
          </v:shape>
          <o:OLEObject Type="Embed" ProgID="Equation.3" ShapeID="_x0000_i1109" DrawAspect="Content" ObjectID="_1711723769" r:id="rId165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(34)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lastRenderedPageBreak/>
        <w:tab/>
        <w:t>Жұмыстық дененің (газдың) политропалық процесстегі жылу сыйымдылығы келесі формуламен анықталады: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36"/>
          <w:sz w:val="24"/>
          <w:szCs w:val="24"/>
          <w:lang w:val="kk-KZ"/>
        </w:rPr>
        <w:object w:dxaOrig="1920" w:dyaOrig="880">
          <v:shape id="_x0000_i1110" type="#_x0000_t75" style="width:66pt;height:24pt" o:ole="">
            <v:imagedata r:id="rId166" o:title=""/>
          </v:shape>
          <o:OLEObject Type="Embed" ProgID="Equation.3" ShapeID="_x0000_i1110" DrawAspect="Content" ObjectID="_1711723770" r:id="rId167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(35)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Жылу мөлшері: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36"/>
          <w:sz w:val="24"/>
          <w:szCs w:val="24"/>
          <w:lang w:val="kk-KZ"/>
        </w:rPr>
        <w:object w:dxaOrig="4720" w:dyaOrig="880">
          <v:shape id="_x0000_i1111" type="#_x0000_t75" style="width:198pt;height:27.75pt" o:ole="">
            <v:imagedata r:id="rId168" o:title=""/>
          </v:shape>
          <o:OLEObject Type="Embed" ProgID="Equation.3" ShapeID="_x0000_i1111" DrawAspect="Content" ObjectID="_1711723771" r:id="rId169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(36)</w:t>
      </w:r>
    </w:p>
    <w:p w:rsidR="00702FAE" w:rsidRPr="00702FAE" w:rsidRDefault="00702FAE" w:rsidP="00702F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>Энтропияның өзгеруі:</w:t>
      </w:r>
    </w:p>
    <w:p w:rsidR="00702FAE" w:rsidRPr="00702FAE" w:rsidRDefault="00702FAE" w:rsidP="00702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position w:val="-42"/>
          <w:sz w:val="24"/>
          <w:szCs w:val="24"/>
          <w:lang w:val="kk-KZ"/>
        </w:rPr>
        <w:object w:dxaOrig="4680" w:dyaOrig="960">
          <v:shape id="_x0000_i1112" type="#_x0000_t75" style="width:180pt;height:31.5pt" o:ole="">
            <v:imagedata r:id="rId170" o:title=""/>
          </v:shape>
          <o:OLEObject Type="Embed" ProgID="Equation.3" ShapeID="_x0000_i1112" DrawAspect="Content" ObjectID="_1711723772" r:id="rId171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(37)</w:t>
      </w:r>
    </w:p>
    <w:p w:rsidR="00702FAE" w:rsidRPr="00702FAE" w:rsidRDefault="00702FAE" w:rsidP="00702F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Политропалық процесстің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40" w:dyaOrig="320">
          <v:shape id="_x0000_i1113" type="#_x0000_t75" style="width:21pt;height:15.75pt" o:ole="">
            <v:imagedata r:id="rId9" o:title=""/>
          </v:shape>
          <o:OLEObject Type="Embed" ProgID="Equation.3" ShapeID="_x0000_i1113" DrawAspect="Content" ObjectID="_1711723773" r:id="rId172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және </w:t>
      </w:r>
      <w:r w:rsidRPr="00702FAE">
        <w:rPr>
          <w:rFonts w:ascii="Times New Roman" w:eastAsia="Times New Roman" w:hAnsi="Times New Roman" w:cs="Times New Roman"/>
          <w:position w:val="-10"/>
          <w:sz w:val="24"/>
          <w:szCs w:val="24"/>
          <w:lang w:val="kk-KZ"/>
        </w:rPr>
        <w:object w:dxaOrig="460" w:dyaOrig="320">
          <v:shape id="_x0000_i1114" type="#_x0000_t75" style="width:22.5pt;height:15.75pt" o:ole="">
            <v:imagedata r:id="rId17" o:title=""/>
          </v:shape>
          <o:OLEObject Type="Embed" ProgID="Equation.3" ShapeID="_x0000_i1114" DrawAspect="Content" ObjectID="_1711723774" r:id="rId173"/>
        </w:object>
      </w:r>
      <w:r w:rsidRPr="00702FAE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диаграммалары 3.5-суретте көрсетілген.</w:t>
      </w:r>
    </w:p>
    <w:p w:rsidR="00702FAE" w:rsidRPr="00702FAE" w:rsidRDefault="00702FAE" w:rsidP="00702F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702FAE" w:rsidRPr="00702F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9D7BDA"/>
    <w:multiLevelType w:val="hybridMultilevel"/>
    <w:tmpl w:val="7D1C2358"/>
    <w:lvl w:ilvl="0" w:tplc="B8506E00">
      <w:start w:val="1"/>
      <w:numFmt w:val="decimal"/>
      <w:lvlText w:val="%1  -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FAE"/>
    <w:rsid w:val="001A2205"/>
    <w:rsid w:val="00416A4F"/>
    <w:rsid w:val="006712F0"/>
    <w:rsid w:val="0070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97D0BF2"/>
  <w15:chartTrackingRefBased/>
  <w15:docId w15:val="{0A20DEA5-2425-49F8-9763-F5D73CFB5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FA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png"/><Relationship Id="rId117" Type="http://schemas.openxmlformats.org/officeDocument/2006/relationships/oleObject" Target="embeddings/oleObject60.bin"/><Relationship Id="rId21" Type="http://schemas.openxmlformats.org/officeDocument/2006/relationships/oleObject" Target="embeddings/oleObject9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1.wmf"/><Relationship Id="rId84" Type="http://schemas.openxmlformats.org/officeDocument/2006/relationships/oleObject" Target="embeddings/oleObject42.bin"/><Relationship Id="rId89" Type="http://schemas.openxmlformats.org/officeDocument/2006/relationships/oleObject" Target="embeddings/oleObject45.bin"/><Relationship Id="rId112" Type="http://schemas.openxmlformats.org/officeDocument/2006/relationships/oleObject" Target="embeddings/oleObject57.bin"/><Relationship Id="rId133" Type="http://schemas.openxmlformats.org/officeDocument/2006/relationships/image" Target="media/image61.wmf"/><Relationship Id="rId138" Type="http://schemas.openxmlformats.org/officeDocument/2006/relationships/oleObject" Target="embeddings/oleObject71.bin"/><Relationship Id="rId154" Type="http://schemas.openxmlformats.org/officeDocument/2006/relationships/image" Target="media/image71.wmf"/><Relationship Id="rId159" Type="http://schemas.openxmlformats.org/officeDocument/2006/relationships/oleObject" Target="embeddings/oleObject82.bin"/><Relationship Id="rId175" Type="http://schemas.openxmlformats.org/officeDocument/2006/relationships/theme" Target="theme/theme1.xml"/><Relationship Id="rId170" Type="http://schemas.openxmlformats.org/officeDocument/2006/relationships/image" Target="media/image79.wmf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4.bin"/><Relationship Id="rId11" Type="http://schemas.openxmlformats.org/officeDocument/2006/relationships/image" Target="media/image4.wmf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9.bin"/><Relationship Id="rId102" Type="http://schemas.openxmlformats.org/officeDocument/2006/relationships/image" Target="media/image47.wmf"/><Relationship Id="rId123" Type="http://schemas.openxmlformats.org/officeDocument/2006/relationships/oleObject" Target="embeddings/oleObject63.bin"/><Relationship Id="rId128" Type="http://schemas.openxmlformats.org/officeDocument/2006/relationships/oleObject" Target="embeddings/oleObject66.bin"/><Relationship Id="rId144" Type="http://schemas.openxmlformats.org/officeDocument/2006/relationships/image" Target="media/image66.wmf"/><Relationship Id="rId149" Type="http://schemas.openxmlformats.org/officeDocument/2006/relationships/oleObject" Target="embeddings/oleObject77.bin"/><Relationship Id="rId5" Type="http://schemas.openxmlformats.org/officeDocument/2006/relationships/image" Target="media/image1.wmf"/><Relationship Id="rId90" Type="http://schemas.openxmlformats.org/officeDocument/2006/relationships/image" Target="media/image41.wmf"/><Relationship Id="rId95" Type="http://schemas.openxmlformats.org/officeDocument/2006/relationships/oleObject" Target="embeddings/oleObject48.bin"/><Relationship Id="rId160" Type="http://schemas.openxmlformats.org/officeDocument/2006/relationships/image" Target="media/image74.wmf"/><Relationship Id="rId165" Type="http://schemas.openxmlformats.org/officeDocument/2006/relationships/oleObject" Target="embeddings/oleObject8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1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4.bin"/><Relationship Id="rId113" Type="http://schemas.openxmlformats.org/officeDocument/2006/relationships/oleObject" Target="embeddings/oleObject58.bin"/><Relationship Id="rId118" Type="http://schemas.openxmlformats.org/officeDocument/2006/relationships/image" Target="media/image54.wmf"/><Relationship Id="rId134" Type="http://schemas.openxmlformats.org/officeDocument/2006/relationships/oleObject" Target="embeddings/oleObject69.bin"/><Relationship Id="rId139" Type="http://schemas.openxmlformats.org/officeDocument/2006/relationships/oleObject" Target="embeddings/oleObject72.bin"/><Relationship Id="rId80" Type="http://schemas.openxmlformats.org/officeDocument/2006/relationships/image" Target="media/image37.wmf"/><Relationship Id="rId85" Type="http://schemas.openxmlformats.org/officeDocument/2006/relationships/image" Target="media/image39.wmf"/><Relationship Id="rId150" Type="http://schemas.openxmlformats.org/officeDocument/2006/relationships/image" Target="media/image69.wmf"/><Relationship Id="rId155" Type="http://schemas.openxmlformats.org/officeDocument/2006/relationships/oleObject" Target="embeddings/oleObject80.bin"/><Relationship Id="rId171" Type="http://schemas.openxmlformats.org/officeDocument/2006/relationships/oleObject" Target="embeddings/oleObject88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59" Type="http://schemas.openxmlformats.org/officeDocument/2006/relationships/oleObject" Target="embeddings/oleObject29.bin"/><Relationship Id="rId103" Type="http://schemas.openxmlformats.org/officeDocument/2006/relationships/oleObject" Target="embeddings/oleObject52.bin"/><Relationship Id="rId108" Type="http://schemas.openxmlformats.org/officeDocument/2006/relationships/image" Target="media/image50.wmf"/><Relationship Id="rId124" Type="http://schemas.openxmlformats.org/officeDocument/2006/relationships/image" Target="media/image57.wmf"/><Relationship Id="rId129" Type="http://schemas.openxmlformats.org/officeDocument/2006/relationships/image" Target="media/image59.wmf"/><Relationship Id="rId54" Type="http://schemas.openxmlformats.org/officeDocument/2006/relationships/oleObject" Target="embeddings/oleObject26.bin"/><Relationship Id="rId70" Type="http://schemas.openxmlformats.org/officeDocument/2006/relationships/image" Target="media/image32.wmf"/><Relationship Id="rId75" Type="http://schemas.openxmlformats.org/officeDocument/2006/relationships/oleObject" Target="embeddings/oleObject37.bin"/><Relationship Id="rId91" Type="http://schemas.openxmlformats.org/officeDocument/2006/relationships/oleObject" Target="embeddings/oleObject46.bin"/><Relationship Id="rId96" Type="http://schemas.openxmlformats.org/officeDocument/2006/relationships/image" Target="media/image44.wmf"/><Relationship Id="rId140" Type="http://schemas.openxmlformats.org/officeDocument/2006/relationships/image" Target="media/image64.wmf"/><Relationship Id="rId145" Type="http://schemas.openxmlformats.org/officeDocument/2006/relationships/oleObject" Target="embeddings/oleObject75.bin"/><Relationship Id="rId161" Type="http://schemas.openxmlformats.org/officeDocument/2006/relationships/oleObject" Target="embeddings/oleObject83.bin"/><Relationship Id="rId166" Type="http://schemas.openxmlformats.org/officeDocument/2006/relationships/image" Target="media/image77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49" Type="http://schemas.openxmlformats.org/officeDocument/2006/relationships/oleObject" Target="embeddings/oleObject24.bin"/><Relationship Id="rId114" Type="http://schemas.openxmlformats.org/officeDocument/2006/relationships/image" Target="media/image52.wmf"/><Relationship Id="rId119" Type="http://schemas.openxmlformats.org/officeDocument/2006/relationships/oleObject" Target="embeddings/oleObject61.bin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44" Type="http://schemas.openxmlformats.org/officeDocument/2006/relationships/image" Target="media/image19.wmf"/><Relationship Id="rId52" Type="http://schemas.openxmlformats.org/officeDocument/2006/relationships/image" Target="media/image23.emf"/><Relationship Id="rId60" Type="http://schemas.openxmlformats.org/officeDocument/2006/relationships/image" Target="media/image27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6.wmf"/><Relationship Id="rId81" Type="http://schemas.openxmlformats.org/officeDocument/2006/relationships/oleObject" Target="embeddings/oleObject40.bin"/><Relationship Id="rId86" Type="http://schemas.openxmlformats.org/officeDocument/2006/relationships/oleObject" Target="embeddings/oleObject43.bin"/><Relationship Id="rId94" Type="http://schemas.openxmlformats.org/officeDocument/2006/relationships/image" Target="media/image43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image" Target="media/image56.wmf"/><Relationship Id="rId130" Type="http://schemas.openxmlformats.org/officeDocument/2006/relationships/oleObject" Target="embeddings/oleObject67.bin"/><Relationship Id="rId135" Type="http://schemas.openxmlformats.org/officeDocument/2006/relationships/image" Target="media/image62.wmf"/><Relationship Id="rId143" Type="http://schemas.openxmlformats.org/officeDocument/2006/relationships/oleObject" Target="embeddings/oleObject74.bin"/><Relationship Id="rId148" Type="http://schemas.openxmlformats.org/officeDocument/2006/relationships/image" Target="media/image68.wmf"/><Relationship Id="rId151" Type="http://schemas.openxmlformats.org/officeDocument/2006/relationships/oleObject" Target="embeddings/oleObject78.bin"/><Relationship Id="rId156" Type="http://schemas.openxmlformats.org/officeDocument/2006/relationships/image" Target="media/image72.wmf"/><Relationship Id="rId164" Type="http://schemas.openxmlformats.org/officeDocument/2006/relationships/image" Target="media/image76.wmf"/><Relationship Id="rId169" Type="http://schemas.openxmlformats.org/officeDocument/2006/relationships/oleObject" Target="embeddings/oleObject8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72" Type="http://schemas.openxmlformats.org/officeDocument/2006/relationships/oleObject" Target="embeddings/oleObject89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9.bin"/><Relationship Id="rId109" Type="http://schemas.openxmlformats.org/officeDocument/2006/relationships/oleObject" Target="embeddings/oleObject55.bin"/><Relationship Id="rId34" Type="http://schemas.openxmlformats.org/officeDocument/2006/relationships/oleObject" Target="embeddings/oleObject16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7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9.bin"/><Relationship Id="rId104" Type="http://schemas.openxmlformats.org/officeDocument/2006/relationships/image" Target="media/image48.wmf"/><Relationship Id="rId120" Type="http://schemas.openxmlformats.org/officeDocument/2006/relationships/image" Target="media/image55.wmf"/><Relationship Id="rId125" Type="http://schemas.openxmlformats.org/officeDocument/2006/relationships/oleObject" Target="embeddings/oleObject64.bin"/><Relationship Id="rId141" Type="http://schemas.openxmlformats.org/officeDocument/2006/relationships/oleObject" Target="embeddings/oleObject73.bin"/><Relationship Id="rId146" Type="http://schemas.openxmlformats.org/officeDocument/2006/relationships/image" Target="media/image67.wmf"/><Relationship Id="rId167" Type="http://schemas.openxmlformats.org/officeDocument/2006/relationships/oleObject" Target="embeddings/oleObject86.bin"/><Relationship Id="rId7" Type="http://schemas.openxmlformats.org/officeDocument/2006/relationships/image" Target="media/image2.wmf"/><Relationship Id="rId71" Type="http://schemas.openxmlformats.org/officeDocument/2006/relationships/oleObject" Target="embeddings/oleObject35.bin"/><Relationship Id="rId92" Type="http://schemas.openxmlformats.org/officeDocument/2006/relationships/image" Target="media/image42.wmf"/><Relationship Id="rId162" Type="http://schemas.openxmlformats.org/officeDocument/2006/relationships/image" Target="media/image75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image" Target="media/image10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66" Type="http://schemas.openxmlformats.org/officeDocument/2006/relationships/image" Target="media/image30.wmf"/><Relationship Id="rId87" Type="http://schemas.openxmlformats.org/officeDocument/2006/relationships/image" Target="media/image40.png"/><Relationship Id="rId110" Type="http://schemas.openxmlformats.org/officeDocument/2006/relationships/oleObject" Target="embeddings/oleObject56.bin"/><Relationship Id="rId115" Type="http://schemas.openxmlformats.org/officeDocument/2006/relationships/oleObject" Target="embeddings/oleObject59.bin"/><Relationship Id="rId131" Type="http://schemas.openxmlformats.org/officeDocument/2006/relationships/image" Target="media/image60.wmf"/><Relationship Id="rId136" Type="http://schemas.openxmlformats.org/officeDocument/2006/relationships/oleObject" Target="embeddings/oleObject70.bin"/><Relationship Id="rId157" Type="http://schemas.openxmlformats.org/officeDocument/2006/relationships/oleObject" Target="embeddings/oleObject81.bin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1.bin"/><Relationship Id="rId152" Type="http://schemas.openxmlformats.org/officeDocument/2006/relationships/image" Target="media/image70.wmf"/><Relationship Id="rId173" Type="http://schemas.openxmlformats.org/officeDocument/2006/relationships/oleObject" Target="embeddings/oleObject90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56" Type="http://schemas.openxmlformats.org/officeDocument/2006/relationships/image" Target="media/image25.wmf"/><Relationship Id="rId77" Type="http://schemas.openxmlformats.org/officeDocument/2006/relationships/oleObject" Target="embeddings/oleObject38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53.bin"/><Relationship Id="rId126" Type="http://schemas.openxmlformats.org/officeDocument/2006/relationships/image" Target="media/image58.wmf"/><Relationship Id="rId147" Type="http://schemas.openxmlformats.org/officeDocument/2006/relationships/oleObject" Target="embeddings/oleObject76.bin"/><Relationship Id="rId168" Type="http://schemas.openxmlformats.org/officeDocument/2006/relationships/image" Target="media/image78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7.bin"/><Relationship Id="rId98" Type="http://schemas.openxmlformats.org/officeDocument/2006/relationships/image" Target="media/image45.wmf"/><Relationship Id="rId121" Type="http://schemas.openxmlformats.org/officeDocument/2006/relationships/oleObject" Target="embeddings/oleObject62.bin"/><Relationship Id="rId142" Type="http://schemas.openxmlformats.org/officeDocument/2006/relationships/image" Target="media/image65.wmf"/><Relationship Id="rId163" Type="http://schemas.openxmlformats.org/officeDocument/2006/relationships/oleObject" Target="embeddings/oleObject84.bin"/><Relationship Id="rId3" Type="http://schemas.openxmlformats.org/officeDocument/2006/relationships/settings" Target="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3.bin"/><Relationship Id="rId116" Type="http://schemas.openxmlformats.org/officeDocument/2006/relationships/image" Target="media/image53.wmf"/><Relationship Id="rId137" Type="http://schemas.openxmlformats.org/officeDocument/2006/relationships/image" Target="media/image63.png"/><Relationship Id="rId158" Type="http://schemas.openxmlformats.org/officeDocument/2006/relationships/image" Target="media/image73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62" Type="http://schemas.openxmlformats.org/officeDocument/2006/relationships/image" Target="media/image28.wmf"/><Relationship Id="rId83" Type="http://schemas.openxmlformats.org/officeDocument/2006/relationships/image" Target="media/image38.wmf"/><Relationship Id="rId88" Type="http://schemas.openxmlformats.org/officeDocument/2006/relationships/oleObject" Target="embeddings/oleObject44.bin"/><Relationship Id="rId111" Type="http://schemas.openxmlformats.org/officeDocument/2006/relationships/image" Target="media/image51.png"/><Relationship Id="rId132" Type="http://schemas.openxmlformats.org/officeDocument/2006/relationships/oleObject" Target="embeddings/oleObject68.bin"/><Relationship Id="rId153" Type="http://schemas.openxmlformats.org/officeDocument/2006/relationships/oleObject" Target="embeddings/oleObject79.bin"/><Relationship Id="rId174" Type="http://schemas.openxmlformats.org/officeDocument/2006/relationships/fontTable" Target="fontTable.xml"/><Relationship Id="rId15" Type="http://schemas.openxmlformats.org/officeDocument/2006/relationships/image" Target="media/image6.wmf"/><Relationship Id="rId36" Type="http://schemas.openxmlformats.org/officeDocument/2006/relationships/oleObject" Target="embeddings/oleObject17.bin"/><Relationship Id="rId57" Type="http://schemas.openxmlformats.org/officeDocument/2006/relationships/oleObject" Target="embeddings/oleObject28.bin"/><Relationship Id="rId106" Type="http://schemas.openxmlformats.org/officeDocument/2006/relationships/image" Target="media/image49.wmf"/><Relationship Id="rId127" Type="http://schemas.openxmlformats.org/officeDocument/2006/relationships/oleObject" Target="embeddings/oleObject6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1507</Words>
  <Characters>8593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2021-10-14T05:30:00Z</dcterms:created>
  <dcterms:modified xsi:type="dcterms:W3CDTF">2022-04-17T11:59:00Z</dcterms:modified>
</cp:coreProperties>
</file>